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C44" w:rsidRPr="00564C44" w:rsidRDefault="00564C44" w:rsidP="00564C4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</w:pPr>
      <w:r w:rsidRPr="00564C44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1.5.3.1. Вторая</w:t>
      </w:r>
      <w:r w:rsidRPr="00564C44">
        <w:rPr>
          <w:rFonts w:ascii="Times New Roman" w:eastAsia="Times New Roman" w:hAnsi="Times New Roman" w:cs="Arial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564C44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младшая группа</w:t>
      </w:r>
      <w:r w:rsidRPr="00564C44">
        <w:rPr>
          <w:rFonts w:ascii="Times New Roman" w:eastAsia="Times New Roman" w:hAnsi="Times New Roman" w:cs="Arial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564C44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(четвертый год</w:t>
      </w:r>
      <w:r w:rsidRPr="00564C44">
        <w:rPr>
          <w:rFonts w:ascii="Times New Roman" w:eastAsia="Times New Roman" w:hAnsi="Times New Roman" w:cs="Arial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564C44">
        <w:rPr>
          <w:rFonts w:ascii="Times New Roman" w:eastAsia="Times New Roman" w:hAnsi="Times New Roman" w:cs="Arial"/>
          <w:b/>
          <w:bCs/>
          <w:caps/>
          <w:sz w:val="24"/>
          <w:szCs w:val="24"/>
          <w:lang w:eastAsia="ru-RU"/>
        </w:rPr>
        <w:t>жизни)</w:t>
      </w:r>
    </w:p>
    <w:p w:rsidR="00564C44" w:rsidRPr="00564C44" w:rsidRDefault="00564C44" w:rsidP="00564C44">
      <w:pPr>
        <w:keepNext/>
        <w:keepLines/>
        <w:spacing w:after="0" w:line="240" w:lineRule="auto"/>
        <w:ind w:firstLine="709"/>
        <w:jc w:val="both"/>
        <w:outlineLvl w:val="1"/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</w:pPr>
      <w:r w:rsidRPr="00564C44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Росто-весовые</w:t>
      </w:r>
      <w:r w:rsidRPr="00564C44">
        <w:rPr>
          <w:rFonts w:ascii="Cambria" w:eastAsia="Times New Roman" w:hAnsi="Cambria" w:cs="Times New Roman"/>
          <w:color w:val="365F91"/>
          <w:spacing w:val="-3"/>
          <w:sz w:val="24"/>
          <w:szCs w:val="24"/>
          <w:lang w:eastAsia="ru-RU"/>
        </w:rPr>
        <w:t xml:space="preserve"> </w:t>
      </w:r>
      <w:r w:rsidRPr="00564C44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характеристики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Средний вес у мальчиков к четырем годам достигает 17 кг, у девочек – 16 кг. Средний рост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64C4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мальчиков к</w:t>
      </w:r>
      <w:r w:rsidRPr="00564C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четырем годам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достигает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102 см,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64C4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девочек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64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100,6 см.</w:t>
      </w:r>
    </w:p>
    <w:p w:rsidR="00564C44" w:rsidRPr="00564C44" w:rsidRDefault="00564C44" w:rsidP="00564C44">
      <w:pPr>
        <w:keepNext/>
        <w:keepLines/>
        <w:spacing w:after="0" w:line="240" w:lineRule="auto"/>
        <w:ind w:firstLine="709"/>
        <w:jc w:val="both"/>
        <w:outlineLvl w:val="1"/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</w:pPr>
      <w:r w:rsidRPr="00564C44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Функциональное</w:t>
      </w:r>
      <w:r w:rsidRPr="00564C44">
        <w:rPr>
          <w:rFonts w:ascii="Cambria" w:eastAsia="Times New Roman" w:hAnsi="Cambria" w:cs="Times New Roman"/>
          <w:color w:val="365F91"/>
          <w:spacing w:val="-4"/>
          <w:sz w:val="24"/>
          <w:szCs w:val="24"/>
          <w:lang w:eastAsia="ru-RU"/>
        </w:rPr>
        <w:t xml:space="preserve"> </w:t>
      </w:r>
      <w:r w:rsidRPr="00564C44">
        <w:rPr>
          <w:rFonts w:ascii="Cambria" w:eastAsia="Times New Roman" w:hAnsi="Cambria" w:cs="Times New Roman"/>
          <w:color w:val="365F91"/>
          <w:sz w:val="24"/>
          <w:szCs w:val="24"/>
          <w:lang w:eastAsia="ru-RU"/>
        </w:rPr>
        <w:t>созревание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В данном возрасте уровень развития скелета и мышечной системы определяет возможность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осанки,</w:t>
      </w:r>
      <w:r w:rsidRPr="00564C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свода</w:t>
      </w:r>
      <w:r w:rsidRPr="00564C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стопы, базовых</w:t>
      </w:r>
      <w:r w:rsidRPr="00564C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двигательных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стереотипов.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Продолжается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физиологических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систем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организма: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дыхания,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кровообращения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терморегуляции, обеспечения обмена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веществ.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возраст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характеризуется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интенсивным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созреванием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нейронного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аппарата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проекционной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 ассоциативной</w:t>
      </w:r>
      <w:r w:rsidRPr="00564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коры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больших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полушарий.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b/>
          <w:i/>
          <w:sz w:val="24"/>
          <w:szCs w:val="24"/>
        </w:rPr>
        <w:t>Психические</w:t>
      </w:r>
      <w:r w:rsidRPr="00564C44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функции.</w:t>
      </w:r>
      <w:r w:rsidRPr="00564C44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три-четыре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память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носит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непроизвольный,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непосредственный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характер.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Наряду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непроизвольной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памятью,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начинает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формироваться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произвольная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память.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запоминает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эмоционально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значимую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информацию.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накопления</w:t>
      </w:r>
      <w:r w:rsidRPr="00564C44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564C44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64C44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предметах</w:t>
      </w:r>
      <w:r w:rsidRPr="00564C44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564C44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564C44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64C44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564C44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564C44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образное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мышление,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воображение.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Продолжается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накопление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словаря,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564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связной речи.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В три-четыре года внимание ребѐнка носит непроизвольный, непосредственный характер.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Отмечается двусторонняя связь восприятия и внимания – внимание регулируется восприятием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(увидел яркое – обратил внимание). В младшем дошкольном возрасте развивается перцептивная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деятельность. Дети от использования предэталонов — индивидуальных единиц восприятия —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переходят к сенсорным эталонам — культурно выработанным средствам восприятия. К концу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младшего дошкольного возраста дети могут воспринимать до пяти и более форм предметов и до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семи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цветов,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способны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дифференцировать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предметы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величине,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ориентироваться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пространстве группы детского сада, а при определенной организации образовательного процесса и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564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564C4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знакомых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564C4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помещениях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564C4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организации.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Детские виды деятельности.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Система значимых отношений ребенка с социальной средой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определяется возможностями познавательной сферы, наличием образного мышления, наличием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самосознания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начальными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формами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произвольного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(действие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инструкции,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действие по образцу). Социальная ситуация развития характеризуется выраженным интересом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ребенка к системе социальных отношений между людьми (мама-дочка, врач-пациент), ребенок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хочет подражать взрослому, быть «как взрослый». Противоречие между стремлением быть «как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взрослый» и невозможностью непосредственного воплощения данного стремления приводит 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игровой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доступной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него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отображает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систему человеческих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взаимоотношений,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осваивает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применяет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нормы 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правила общения 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сферах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три-четыре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отличается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однообразием сюжетов, где центральным содержанием игровой деятельности является действие с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игрушкой, игра протекает либо в индивидуальной форме, либо в паре, нарушение логики игры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ребенком</w:t>
      </w:r>
      <w:r w:rsidRPr="00564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опротестовывается.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начинают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формироваться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продуктивные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564C44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формируются первичные навыки рисования, лепки, конструирования. Графические образы пока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бедны, у одних детей в изображениях отсутствуют детали, у других рисунки могут быть более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детализированы.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начинают активно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цвет.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Большое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мелкой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лепка.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способны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руководством взрослого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вылепить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простые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предметы.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sz w:val="24"/>
          <w:szCs w:val="24"/>
        </w:rPr>
        <w:t>Конструктивная деятельность в младшем дошкольном возрасте ограничена возведением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несложных построек</w:t>
      </w:r>
      <w:r w:rsidRPr="00564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64C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образцу</w:t>
      </w:r>
      <w:r w:rsidRPr="00564C4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 по замыслу.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Коммуникация и соц</w:t>
      </w:r>
      <w:bookmarkStart w:id="0" w:name="_GoBack"/>
      <w:bookmarkEnd w:id="0"/>
      <w:r w:rsidRPr="00564C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иализация.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 общении со взрослыми, наряду с ситуативно-деловой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формой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начинает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формироваться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внеситуативно-познавательная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познавательного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общения.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сверстниками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интенсивно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ситуативно-деловая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становлением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игровой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необходимостью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согласовывать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ребенком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игрового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взаимодействия.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Положительно-индифферентное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сверстнику,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преобладающее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раннем возрасте, сменяется конкурентным типом отношения к сверстнику, где другой ребенок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выступает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самопознания.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Саморегуляция.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 три года у ребенка преобладает ситуативное поведение, произвольное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lastRenderedPageBreak/>
        <w:t>поведение,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основном,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регулируется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взрослым.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этом,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действовать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инструкции,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состоящей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2-3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указаний.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Слово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играет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большей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степени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побудительную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функцию,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сравнению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функцией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торможения.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Эмоции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выполняют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регулирующую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роль,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накапливается</w:t>
      </w:r>
      <w:r w:rsidRPr="00564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эмоциональный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опыт,</w:t>
      </w:r>
      <w:r w:rsidRPr="00564C4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позволяющий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предвосхищать действия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ребенка.</w:t>
      </w:r>
    </w:p>
    <w:p w:rsidR="00564C44" w:rsidRPr="00564C44" w:rsidRDefault="00564C44" w:rsidP="00564C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4C44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Личность и самооценка</w:t>
      </w:r>
      <w:r w:rsidRPr="00564C4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У ребенка начинает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формироваться периферия самосознания,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дифференцированная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самооценка.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Ребенок,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осознании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собственных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умений,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опирается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64C4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взрослого,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четырем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начинает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564C44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достижениями сверстников, что может повышать конфликтность между детьми. Данный возраст</w:t>
      </w:r>
      <w:r w:rsidRPr="00564C4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связан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64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64C44">
        <w:rPr>
          <w:rFonts w:ascii="Times New Roman" w:eastAsia="Times New Roman" w:hAnsi="Times New Roman" w:cs="Times New Roman"/>
          <w:sz w:val="24"/>
          <w:szCs w:val="24"/>
        </w:rPr>
        <w:t>дебютом личности.</w:t>
      </w:r>
    </w:p>
    <w:p w:rsidR="00650687" w:rsidRPr="00564C44" w:rsidRDefault="00650687">
      <w:pPr>
        <w:rPr>
          <w:rFonts w:ascii="Times New Roman" w:hAnsi="Times New Roman" w:cs="Times New Roman"/>
          <w:sz w:val="24"/>
          <w:szCs w:val="24"/>
        </w:rPr>
      </w:pPr>
    </w:p>
    <w:sectPr w:rsidR="00650687" w:rsidRPr="00564C44" w:rsidSect="00564C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8D6"/>
    <w:rsid w:val="000108D6"/>
    <w:rsid w:val="00564C44"/>
    <w:rsid w:val="0065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3274D-36FB-44BE-9820-3BDE9A9B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4186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2023-08-18T13:19:00Z</dcterms:created>
  <dcterms:modified xsi:type="dcterms:W3CDTF">2023-08-18T13:21:00Z</dcterms:modified>
</cp:coreProperties>
</file>